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109" w:after="109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PIANO DI LAVORO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DOCENTE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109" w:after="109"/>
        <w:ind w:left="0" w:right="0" w:hanging="0"/>
        <w:jc w:val="center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A.S. 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109" w:after="109"/>
        <w:ind w:left="0" w:right="0" w:hanging="0"/>
        <w:jc w:val="center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vertAlign w:val="baseline"/>
        </w:rPr>
      </w:pPr>
      <w:r>
        <w:rPr>
          <w:b/>
          <w:sz w:val="30"/>
          <w:szCs w:val="30"/>
        </w:rPr>
        <w:t xml:space="preserve">SCUOLA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vertAlign w:val="baseline"/>
        </w:rPr>
        <w:t>SECONDARIA DI I GRADO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109" w:after="109"/>
        <w:ind w:left="0" w:right="0" w:hanging="0"/>
        <w:jc w:val="center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ISTITUTO COMPRENSIVO DI AVIO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109" w:after="109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109" w:after="109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DOCENTE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 xml:space="preserve">: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109" w:after="109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DISCIPLINA: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109" w:after="109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CLASSE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109" w:after="109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SEZ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.: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109" w:after="109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tbl>
      <w:tblPr>
        <w:tblStyle w:val="Table1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DCE6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0"/>
                <w:sz w:val="30"/>
                <w:szCs w:val="3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0"/>
                <w:sz w:val="30"/>
                <w:szCs w:val="30"/>
                <w:u w:val="none"/>
                <w:shd w:fill="auto" w:val="clear"/>
                <w:vertAlign w:val="baseline"/>
              </w:rPr>
              <w:t>OBIETTIVI DISCIPLINARI E TRAGUARDI DI COMPETENZA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Per gli obiettivi della disciplina e i traguardi di competenza si rimanda ai PIANI DI STUDIO DI ISTITUTO </w:t>
            </w:r>
            <w:r>
              <w:rPr/>
              <w:t>consultabili sul sito istituzionale.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DCE6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0"/>
                <w:sz w:val="30"/>
                <w:szCs w:val="3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0"/>
                <w:sz w:val="30"/>
                <w:szCs w:val="30"/>
                <w:u w:val="none"/>
                <w:shd w:fill="auto" w:val="clear"/>
                <w:vertAlign w:val="baseline"/>
              </w:rPr>
              <w:t>CONTENUTI DISCIPLINARI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MODULO 1/U</w:t>
            </w:r>
            <w:r>
              <w:rPr/>
              <w:t>NITA’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: Macro argomento</w:t>
            </w:r>
            <w:r>
              <w:rPr/>
              <w:t xml:space="preserve"> o tema-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argomenti (elenco puntato)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MODULO 2: </w:t>
            </w:r>
            <w:r>
              <w:rPr/>
              <w:t xml:space="preserve"> Macro argomento o tema- argomenti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(elenco puntato)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MODULO 3: </w:t>
            </w:r>
            <w:r>
              <w:rPr/>
              <w:t xml:space="preserve"> Macro argomento o tema- argomenti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(elenco puntato)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MODULO 4: </w:t>
            </w:r>
            <w:r>
              <w:rPr/>
              <w:t xml:space="preserve"> Macro argomento o tema- argomenti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(elenco puntato)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MODULO 5: </w:t>
            </w:r>
            <w:r>
              <w:rPr/>
              <w:t xml:space="preserve"> Macro argomento o tema- argomenti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(elenco puntato)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. (proseguire con i moduli)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DCE6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0"/>
                <w:sz w:val="30"/>
                <w:szCs w:val="3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0"/>
                <w:sz w:val="30"/>
                <w:szCs w:val="30"/>
                <w:u w:val="none"/>
                <w:shd w:fill="auto" w:val="clear"/>
                <w:vertAlign w:val="baseline"/>
              </w:rPr>
              <w:t>PROGETTI INTERDISCIPLINARI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Eventuali progetti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DCE6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0"/>
                <w:sz w:val="30"/>
                <w:szCs w:val="3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0"/>
                <w:sz w:val="30"/>
                <w:szCs w:val="30"/>
                <w:u w:val="none"/>
                <w:shd w:fill="auto" w:val="clear"/>
                <w:vertAlign w:val="baseline"/>
              </w:rPr>
              <w:t>ATTIVITA’ DI RECUPERO E/O POTENZIAMENTO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0"/>
                <w:sz w:val="30"/>
                <w:szCs w:val="3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0"/>
                <w:sz w:val="30"/>
                <w:szCs w:val="30"/>
                <w:u w:val="none"/>
                <w:shd w:fill="auto" w:val="clear"/>
                <w:vertAlign w:val="baseline"/>
              </w:rPr>
              <w:t>EVENTUALI COMPRESENZE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DCE6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0"/>
                <w:sz w:val="30"/>
                <w:szCs w:val="3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0"/>
                <w:sz w:val="30"/>
                <w:szCs w:val="30"/>
                <w:u w:val="none"/>
                <w:shd w:fill="auto" w:val="clear"/>
                <w:vertAlign w:val="baseline"/>
              </w:rPr>
              <w:t>METODOLOGIE E STRUMENTI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BF00" w:val="clear"/>
                <w:vertAlign w:val="baseline"/>
              </w:rPr>
              <w:t>Eliminare ciò che non si applica in classe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Apprendimento cooperativo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Aule disciplinari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Circle-time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Debate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Didattica laboratoriale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Didattica per scenari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EAS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Flipped classroom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IBSE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Jigsaw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Lezione frontale dialogata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Metodologia dell’espressione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Metodo euristico partecipativo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Microlearning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Peer education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Problem solving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Project Based Learning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Classe/Scuola scomposta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Scuola senza zaino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Service learning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Il metodo scientifico per le STEM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Storytelling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TEAL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Tinkering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Twletteratura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Writing and Reading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DCE6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0"/>
                <w:sz w:val="30"/>
                <w:szCs w:val="3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0"/>
                <w:sz w:val="30"/>
                <w:szCs w:val="30"/>
                <w:u w:val="none"/>
                <w:shd w:fill="auto" w:val="clear"/>
                <w:vertAlign w:val="baseline"/>
              </w:rPr>
              <w:t>VERIFICA E VALUTAZIONE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Il processo d'apprendimento degli alunni sarà monitorato: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- 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quotidianamente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, attraverso l'osservazione dell'interesse, della partecipazione, dei contributi personali, del metodo di lavoro;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yellow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- 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periodicamente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ed in modo sistematico, attraverso: interrogazioni ed esposizioni orali individuali o di gruppo, finalizzate all'osservazione sia delle capacità espressive che del livello raggiunto nella comprensione e nella riflessione personale riguardo le problematiche affrontate;</w:t>
            </w:r>
            <w:r>
              <w:rPr/>
              <w:t xml:space="preserve">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esercitazioni scritte di vario tipo quali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yellow"/>
                <w:u w:val="none"/>
                <w:vertAlign w:val="baseline"/>
              </w:rPr>
              <w:t xml:space="preserve">(specificare </w:t>
            </w:r>
            <w:r>
              <w:rPr>
                <w:highlight w:val="yellow"/>
              </w:rPr>
              <w:t>a seconda della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yellow"/>
                <w:u w:val="none"/>
                <w:vertAlign w:val="baseline"/>
              </w:rPr>
              <w:t xml:space="preserve"> disciplina insegnata con </w:t>
            </w:r>
            <w:r>
              <w:rPr>
                <w:highlight w:val="yellow"/>
              </w:rPr>
              <w:t>riferimento al PIT sezione 5 pagg. 45-47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yellow"/>
                <w:u w:val="none"/>
                <w:vertAlign w:val="baseline"/>
              </w:rPr>
              <w:t>)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La valutazione sarà espressa in voci di giudizio: ottimo, distinto, buono, discreto, sufficiente, non sufficiente. Saranno possibili scale intermedie di giudizio per le singole prove.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Oltre alle verifiche disciplinari scritte e orali, alla valutazione concorrono anche: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t>i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progressi e i regressi registrati dallo studente nel corso dell’anno scolastico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t>l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 partecipazione e l’interesse durante le lezioni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t>l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’ordine e la completezza nell’esecuzione dei compiti e delle consegne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t>l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 puntualità nella gestione del materiale scolastico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t>l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 esercitazioni in classe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t>g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li approfondimenti e gli apporti personali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Gli alunni saranno informati sui criteri adottati nella valutazione delle singole prove e del giudizio finale di materia a fine quadrimestre. Si cercherà in ogni caso di tenere conto del livello di partenza, dei miglioramenti e delle competenze raggiunte, valutando l’evoluzione complessiva del processo di apprendimento, il metodo di lavoro, nonché l’impegno e la partecipazione.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Saranno evidenziati gli aspetti positivi, gli errori saranno considerati occasione di apprendimento e confronto.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Le famiglie saranno informate dei risultati raggiunti nella valutazione attraverso i colloqui individuali e le comunicazioni sul Registro Elettronico ISI REL.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DCE6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0"/>
                <w:sz w:val="30"/>
                <w:szCs w:val="3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0"/>
                <w:sz w:val="30"/>
                <w:szCs w:val="30"/>
                <w:u w:val="none"/>
                <w:shd w:fill="auto" w:val="clear"/>
                <w:vertAlign w:val="baseline"/>
              </w:rPr>
              <w:t>LIBRI DI TESTO IN ADOZIONE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109" w:after="109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109" w:after="109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highlight w:val="white"/>
          <w:u w:val="none"/>
          <w:vertAlign w:val="baseline"/>
        </w:rPr>
      </w:pPr>
      <w:r>
        <w:rPr>
          <w:sz w:val="30"/>
          <w:szCs w:val="30"/>
          <w:highlight w:val="white"/>
        </w:rPr>
        <w:t>Luogo e data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highlight w:val="white"/>
          <w:u w:val="none"/>
          <w:vertAlign w:val="baseline"/>
        </w:rPr>
        <w:tab/>
        <w:tab/>
        <w:tab/>
        <w:tab/>
        <w:tab/>
        <w:t xml:space="preserve">  </w:t>
        <w:tab/>
        <w:tab/>
        <w:t>IL/LA DOCENTE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109" w:after="109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highlight w:val="white"/>
          <w:u w:val="none"/>
          <w:vertAlign w:val="baseline"/>
        </w:rPr>
      </w:pPr>
      <w:r>
        <w:rPr>
          <w:sz w:val="30"/>
          <w:szCs w:val="30"/>
          <w:highlight w:val="white"/>
        </w:rPr>
        <w:t>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109" w:after="109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highlight w:val="white"/>
          <w:u w:val="none"/>
          <w:vertAlign w:val="baseline"/>
        </w:rPr>
        <w:tab/>
        <w:tab/>
        <w:tab/>
        <w:tab/>
        <w:tab/>
        <w:tab/>
        <w:tab/>
        <w:tab/>
        <w:t>______________________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417" w:footer="1134" w:bottom="169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Noto Sans Symbol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30"/>
        <w:sz w:val="30"/>
        <w:szCs w:val="3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30"/>
        <w:sz w:val="30"/>
        <w:szCs w:val="3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1122680</wp:posOffset>
          </wp:positionH>
          <wp:positionV relativeFrom="paragraph">
            <wp:posOffset>252095</wp:posOffset>
          </wp:positionV>
          <wp:extent cx="2315210" cy="771525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39" t="69947" r="25653" b="16314"/>
                  <a:stretch>
                    <a:fillRect/>
                  </a:stretch>
                </pic:blipFill>
                <pic:spPr bwMode="auto">
                  <a:xfrm>
                    <a:off x="0" y="0"/>
                    <a:ext cx="231521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2"/>
      <w:tblW w:w="9854" w:type="dxa"/>
      <w:jc w:val="left"/>
      <w:tblInd w:w="-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4633"/>
      <w:gridCol w:w="2605"/>
      <w:gridCol w:w="2616"/>
    </w:tblGrid>
    <w:tr>
      <w:trPr/>
      <w:tc>
        <w:tcPr>
          <w:tcW w:w="4633" w:type="dxa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Times New Roman" w:cs="Times New Roman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10">
                <wp:simplePos x="0" y="0"/>
                <wp:positionH relativeFrom="column">
                  <wp:posOffset>-17780</wp:posOffset>
                </wp:positionH>
                <wp:positionV relativeFrom="paragraph">
                  <wp:posOffset>635</wp:posOffset>
                </wp:positionV>
                <wp:extent cx="794385" cy="960755"/>
                <wp:effectExtent l="0" t="0" r="0" b="0"/>
                <wp:wrapSquare wrapText="bothSides"/>
                <wp:docPr id="2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22939" t="17344" r="17207" b="318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960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 w:cs="Times New Roman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t xml:space="preserve">    </w:t>
          </w:r>
        </w:p>
      </w:tc>
      <w:tc>
        <w:tcPr>
          <w:tcW w:w="2605" w:type="dxa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r>
        </w:p>
      </w:tc>
      <w:tc>
        <w:tcPr>
          <w:tcW w:w="2616" w:type="dxa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965835</wp:posOffset>
                </wp:positionH>
                <wp:positionV relativeFrom="paragraph">
                  <wp:posOffset>1270</wp:posOffset>
                </wp:positionV>
                <wp:extent cx="431800" cy="596900"/>
                <wp:effectExtent l="0" t="0" r="0" b="0"/>
                <wp:wrapNone/>
                <wp:docPr id="3" name="image3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156" t="-99" r="-156" b="-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596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76835</wp:posOffset>
                </wp:positionH>
                <wp:positionV relativeFrom="paragraph">
                  <wp:posOffset>1270</wp:posOffset>
                </wp:positionV>
                <wp:extent cx="600075" cy="659130"/>
                <wp:effectExtent l="0" t="0" r="0" b="0"/>
                <wp:wrapNone/>
                <wp:docPr id="4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-68" t="-63" r="-68" b="-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59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r>
        </w:p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t xml:space="preserve">                              </w:t>
          </w:r>
        </w:p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r>
        </w:p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r>
        </w:p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r>
        </w:p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r>
        </w:p>
      </w:tc>
    </w:tr>
    <w:tr>
      <w:trPr/>
      <w:tc>
        <w:tcPr>
          <w:tcW w:w="9854" w:type="dxa"/>
          <w:gridSpan w:val="3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Times New Roman" w:cs="Times New Roman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406f3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Header"/>
    <w:uiPriority w:val="99"/>
    <w:qFormat/>
    <w:rsid w:val="00713f6b"/>
    <w:rPr/>
  </w:style>
  <w:style w:type="character" w:styleId="PidipaginaCarattere" w:customStyle="1">
    <w:name w:val="Piè di pagina Carattere"/>
    <w:basedOn w:val="DefaultParagraphFont"/>
    <w:link w:val="Footer"/>
    <w:uiPriority w:val="99"/>
    <w:semiHidden/>
    <w:qFormat/>
    <w:rsid w:val="00713f6b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13f6b"/>
    <w:rPr>
      <w:rFonts w:ascii="Tahoma" w:hAnsi="Tahoma" w:cs="Tahoma"/>
      <w:sz w:val="16"/>
      <w:szCs w:val="16"/>
    </w:rPr>
  </w:style>
  <w:style w:type="character" w:styleId="CollegamentoInternet" w:customStyle="1">
    <w:name w:val="Collegamento Internet"/>
    <w:basedOn w:val="DefaultParagraphFont"/>
    <w:unhideWhenUsed/>
    <w:rsid w:val="00c13858"/>
    <w:rPr>
      <w:color w:val="0000FF" w:themeColor="hyperlink"/>
      <w:u w:val="single"/>
    </w:rPr>
  </w:style>
  <w:style w:type="character" w:styleId="ListParagraphChar" w:customStyle="1">
    <w:name w:val="List Paragraph Char"/>
    <w:basedOn w:val="DefaultParagraphFont"/>
    <w:link w:val="Paragrafoelenco1"/>
    <w:qFormat/>
    <w:locked/>
    <w:rsid w:val="00406f3f"/>
    <w:rPr>
      <w:rFonts w:ascii="Arial" w:hAnsi="Arial" w:eastAsia="Times New Roman" w:cs="Arial"/>
      <w:lang w:eastAsia="it-IT"/>
    </w:rPr>
  </w:style>
  <w:style w:type="character" w:styleId="CommaCarattere" w:customStyle="1">
    <w:name w:val="Comma Carattere"/>
    <w:basedOn w:val="DefaultParagraphFont"/>
    <w:link w:val="Comma"/>
    <w:qFormat/>
    <w:locked/>
    <w:rsid w:val="00406f3f"/>
    <w:rPr>
      <w:rFonts w:ascii="Calibri" w:hAnsi="Calibri" w:eastAsia="Times New Roman" w:cs="Times New Roman"/>
    </w:rPr>
  </w:style>
  <w:style w:type="character" w:styleId="Caratteridinumerazione" w:customStyle="1">
    <w:name w:val="Caratteri di numerazione"/>
    <w:qFormat/>
    <w:rsid w:val="00fe02ba"/>
    <w:rPr/>
  </w:style>
  <w:style w:type="character" w:styleId="Punti" w:customStyle="1">
    <w:name w:val="Punti"/>
    <w:qFormat/>
    <w:rsid w:val="00fe02ba"/>
    <w:rPr>
      <w:rFonts w:ascii="OpenSymbol" w:hAnsi="OpenSymbol" w:eastAsia="OpenSymbol" w:cs="OpenSymbol"/>
    </w:rPr>
  </w:style>
  <w:style w:type="paragraph" w:styleId="Titolo">
    <w:name w:val="Titolo"/>
    <w:basedOn w:val="Normal1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1"/>
    <w:rsid w:val="00fe02ba"/>
    <w:pPr>
      <w:spacing w:lineRule="auto" w:line="276" w:before="0" w:after="140"/>
    </w:pPr>
    <w:rPr/>
  </w:style>
  <w:style w:type="paragraph" w:styleId="Elenco">
    <w:name w:val="List"/>
    <w:basedOn w:val="Corpodeltesto"/>
    <w:rsid w:val="00fe02ba"/>
    <w:pPr/>
    <w:rPr>
      <w:rFonts w:cs="Arial"/>
    </w:rPr>
  </w:style>
  <w:style w:type="paragraph" w:styleId="Didascalia" w:customStyle="1">
    <w:name w:val="Caption"/>
    <w:basedOn w:val="Normal1"/>
    <w:qFormat/>
    <w:rsid w:val="00fe02ba"/>
    <w:pPr>
      <w:suppressLineNumbers/>
      <w:spacing w:before="120" w:after="120"/>
    </w:pPr>
    <w:rPr>
      <w:rFonts w:cs="Arial"/>
      <w:i/>
      <w:iCs/>
    </w:rPr>
  </w:style>
  <w:style w:type="paragraph" w:styleId="Indice" w:customStyle="1">
    <w:name w:val="Indice"/>
    <w:basedOn w:val="Normal1"/>
    <w:qFormat/>
    <w:rsid w:val="00fe02ba"/>
    <w:pPr>
      <w:suppressLineNumbers/>
    </w:pPr>
    <w:rPr>
      <w:rFonts w:cs="Arial"/>
    </w:rPr>
  </w:style>
  <w:style w:type="paragraph" w:styleId="Normal1" w:default="1">
    <w:name w:val="LO-normal1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Normal1"/>
    <w:next w:val="Corpodeltesto"/>
    <w:qFormat/>
    <w:rsid w:val="00fe02ba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testazioneepidipagina">
    <w:name w:val="Intestazione e piè di pagina"/>
    <w:basedOn w:val="Normal1"/>
    <w:qFormat/>
    <w:pPr/>
    <w:rPr/>
  </w:style>
  <w:style w:type="paragraph" w:styleId="Intestazione" w:customStyle="1">
    <w:name w:val="Header"/>
    <w:basedOn w:val="Normal1"/>
    <w:link w:val="IntestazioneCarattere"/>
    <w:uiPriority w:val="99"/>
    <w:unhideWhenUsed/>
    <w:rsid w:val="00713f6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 w:customStyle="1">
    <w:name w:val="Footer"/>
    <w:basedOn w:val="Normal1"/>
    <w:link w:val="PidipaginaCarattere"/>
    <w:uiPriority w:val="99"/>
    <w:semiHidden/>
    <w:unhideWhenUsed/>
    <w:rsid w:val="00713f6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1"/>
    <w:link w:val="TestofumettoCarattere"/>
    <w:uiPriority w:val="99"/>
    <w:semiHidden/>
    <w:unhideWhenUsed/>
    <w:qFormat/>
    <w:rsid w:val="00713f6b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1"/>
    <w:qFormat/>
    <w:rsid w:val="00406f3f"/>
    <w:pPr>
      <w:spacing w:beforeAutospacing="1" w:afterAutospacing="1"/>
    </w:pPr>
    <w:rPr/>
  </w:style>
  <w:style w:type="paragraph" w:styleId="Paragrafoelenco1" w:customStyle="1">
    <w:name w:val="Paragrafo elenco1"/>
    <w:basedOn w:val="Normal1"/>
    <w:link w:val="ListParagraphChar"/>
    <w:qFormat/>
    <w:rsid w:val="00406f3f"/>
    <w:pPr>
      <w:spacing w:lineRule="auto" w:line="276"/>
    </w:pPr>
    <w:rPr>
      <w:rFonts w:ascii="Arial" w:hAnsi="Arial" w:cs="Arial"/>
      <w:sz w:val="22"/>
      <w:szCs w:val="22"/>
    </w:rPr>
  </w:style>
  <w:style w:type="paragraph" w:styleId="LOnormal" w:customStyle="1">
    <w:name w:val="LO-normal"/>
    <w:qFormat/>
    <w:rsid w:val="00406f3f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Times New Roman" w:cs="Arial"/>
      <w:color w:val="auto"/>
      <w:kern w:val="0"/>
      <w:sz w:val="24"/>
      <w:szCs w:val="22"/>
      <w:lang w:val="it-IT" w:eastAsia="it-IT" w:bidi="ar-SA"/>
    </w:rPr>
  </w:style>
  <w:style w:type="paragraph" w:styleId="Comma" w:customStyle="1">
    <w:name w:val="Comma"/>
    <w:basedOn w:val="Normal1"/>
    <w:link w:val="CommaCarattere"/>
    <w:qFormat/>
    <w:rsid w:val="00406f3f"/>
    <w:pPr>
      <w:spacing w:before="0"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Contenutotabella" w:customStyle="1">
    <w:name w:val="Contenuto tabella"/>
    <w:basedOn w:val="Normal1"/>
    <w:qFormat/>
    <w:rsid w:val="00fe02ba"/>
    <w:pPr>
      <w:suppressLineNumbers/>
    </w:pPr>
    <w:rPr/>
  </w:style>
  <w:style w:type="paragraph" w:styleId="Titolotabella" w:customStyle="1">
    <w:name w:val="Titolo tabella"/>
    <w:basedOn w:val="Contenutotabella"/>
    <w:qFormat/>
    <w:rsid w:val="00fe02ba"/>
    <w:pPr>
      <w:jc w:val="center"/>
    </w:pPr>
    <w:rPr>
      <w:b/>
      <w:bCs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713f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Y7J+a29iCFF1owgxRliX9vwS1ng==">CgMxLjA4AHIhMXNRX2pBMDRXaHdoU01Dc0hBdWJxS2Y4TWl3NTFaUTI3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3</Pages>
  <Words>443</Words>
  <Characters>2871</Characters>
  <CharactersWithSpaces>3296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2024-03-22T14:27:00Z</dcterms:created>
  <dc:creator>PR37006</dc:creator>
  <dc:description/>
  <dc:language>it-IT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